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keepLines/>
        <w:tabs>
          <w:tab w:val="left" w:pos="5096" w:leader="none"/>
        </w:tabs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keepNext w:val="true"/>
        <w:keepLines/>
        <w:tabs>
          <w:tab w:val="left" w:pos="5670" w:leader="none"/>
        </w:tabs>
        <w:ind w:firstLine="5103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</w:t>
      </w:r>
      <w:r>
        <w:rPr>
          <w:rFonts w:cs="Arial" w:ascii="Arial" w:hAnsi="Arial"/>
        </w:rPr>
        <w:t>Приложение 3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</w:t>
      </w:r>
      <w:r>
        <w:rPr>
          <w:rFonts w:cs="Arial" w:ascii="Arial" w:hAnsi="Arial"/>
        </w:rPr>
        <w:t xml:space="preserve">к решению Совета депутатов 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</w:t>
      </w:r>
      <w:r>
        <w:rPr>
          <w:rFonts w:cs="Arial" w:ascii="Arial" w:hAnsi="Arial"/>
        </w:rPr>
        <w:t>городского округа Фрязино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/>
      </w:pPr>
      <w:r>
        <w:rPr>
          <w:rFonts w:cs="Arial" w:ascii="Arial" w:hAnsi="Arial"/>
        </w:rPr>
        <w:t xml:space="preserve">                 </w:t>
      </w:r>
      <w:bookmarkStart w:id="2" w:name="__DdeLink__2060_1044325125"/>
      <w:r>
        <w:rPr>
          <w:rFonts w:cs="Arial" w:ascii="Arial" w:hAnsi="Arial"/>
        </w:rPr>
        <w:t xml:space="preserve">от  </w:t>
      </w:r>
      <w:r>
        <w:rPr>
          <w:rFonts w:cs="Arial" w:ascii="Arial" w:hAnsi="Arial"/>
        </w:rPr>
        <w:t>28.11.2019</w:t>
      </w:r>
      <w:r>
        <w:rPr>
          <w:rFonts w:cs="Arial" w:ascii="Arial" w:hAnsi="Arial"/>
        </w:rPr>
        <w:t xml:space="preserve">   № </w:t>
      </w:r>
      <w:r>
        <w:rPr>
          <w:rFonts w:cs="Arial" w:ascii="Arial" w:hAnsi="Arial"/>
        </w:rPr>
        <w:t>38</w:t>
      </w:r>
      <w:bookmarkEnd w:id="2"/>
      <w:r>
        <w:rPr>
          <w:rFonts w:cs="Arial" w:ascii="Arial" w:hAnsi="Arial"/>
        </w:rPr>
        <w:t>1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</w:t>
      </w:r>
      <w:r>
        <w:rPr>
          <w:rFonts w:cs="Arial" w:ascii="Arial" w:hAnsi="Arial"/>
        </w:rPr>
        <w:t xml:space="preserve">«О бюджете городского округа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</w:t>
      </w:r>
      <w:r>
        <w:rPr>
          <w:rFonts w:cs="Arial" w:ascii="Arial" w:hAnsi="Arial"/>
        </w:rPr>
        <w:t xml:space="preserve">Фрязино    на 2020 год и на </w:t>
      </w:r>
    </w:p>
    <w:p>
      <w:pPr>
        <w:pStyle w:val="Normal"/>
        <w:keepNext w:val="true"/>
        <w:keepLines/>
        <w:tabs>
          <w:tab w:val="left" w:pos="5670" w:leader="none"/>
        </w:tabs>
        <w:ind w:firstLine="567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</w:t>
      </w:r>
      <w:r>
        <w:rPr>
          <w:rFonts w:cs="Arial" w:ascii="Arial" w:hAnsi="Arial"/>
        </w:rPr>
        <w:t xml:space="preserve">плановый период 2021 и </w:t>
      </w:r>
    </w:p>
    <w:p>
      <w:pPr>
        <w:pStyle w:val="Normal"/>
        <w:keepNext w:val="true"/>
        <w:keepLines/>
        <w:tabs>
          <w:tab w:val="left" w:pos="5096" w:leader="none"/>
        </w:tabs>
        <w:rPr/>
      </w:pPr>
      <w:r>
        <w:rPr>
          <w:rFonts w:cs="Arial" w:ascii="Arial" w:hAnsi="Arial"/>
        </w:rPr>
        <w:t xml:space="preserve">                                                                                                           </w:t>
      </w:r>
      <w:r>
        <w:rPr>
          <w:rFonts w:cs="Arial" w:ascii="Arial" w:hAnsi="Arial"/>
        </w:rPr>
        <w:t xml:space="preserve">2022 годов»                                                                    </w:t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/>
      </w:pPr>
      <w:r>
        <w:rPr/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ПЕРЕЧЕНЬ ГЛАВНЫХ АДМИНИСТРАТОРОВ ДОХОДОВ БЮДЖЕТА 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keepNext w:val="true"/>
        <w:keepLines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606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1" w:lastColumn="0" w:noHBand="1" w:val="0680"/>
      </w:tblPr>
      <w:tblGrid>
        <w:gridCol w:w="1242"/>
        <w:gridCol w:w="3261"/>
        <w:gridCol w:w="5103"/>
      </w:tblGrid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/>
            </w:pPr>
            <w:r>
              <w:rPr>
                <w:rFonts w:cs="Arial" w:ascii="Arial" w:hAnsi="Arial"/>
                <w:sz w:val="24"/>
                <w:szCs w:val="24"/>
              </w:rPr>
              <w:t>Код администратора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Наименование видов отдельных доходных источников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keepNext w:val="true"/>
              <w:keepLines/>
              <w:numPr>
                <w:ilvl w:val="0"/>
                <w:numId w:val="3"/>
              </w:numPr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Совет депутатов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2. Администрация городского округа 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</w:rPr>
              <w:t>1 08 07150 01 1000 110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Cs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</w:rPr>
              <w:t xml:space="preserve">Государственная пошлина за выдачу разрешения на установку рекламной конструкции (прочие поступления)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1 08 07173 01 1000 110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1 08 07173 01 4000 110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(прочие поступления)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1 11 01040 04 0000 120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1 11 02084 04 0000 120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1 11 05027 04 0000 120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1 11 05074 04 0000 120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1 11 05092 04 0000 120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1 11 05312 04 0000 120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1 11 05324 04 0000 120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1 11 07014 04 0000 120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1 11 08040 04 0000 120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1 11 09034 04 0000 120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1 11 09044 04 0002 120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 в муниципальном жилищном фонде)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1 11 09044 04 0003 120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 на территории городского округа, в том числе поступления от продажи права за заключение договоров на установку и эксплуатацию рекламных конструкций)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1 13 01530 04 0000 130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1 13 01994 04 0006 130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КУИЖВ администрации городского округа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1 13 01994 04 0007 130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платных услуг (работ) оказываемых МКУ «Дирекция Наукограда»)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1 14 01040 04 0000 410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1 14 02042 04 0000 440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1 14 02043 04 0000 440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1 14 02048 04 0000 410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реализации недвижимого имущества бюджетных, автономных учреждений, находящихся в собственности городских округов, в части реализации основных средств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1 14 03040 04 0000 440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1 14 04040 04 0000 420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нематериальных активов,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 (1)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1 14 06044 04 0000 430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1 14 06312 04 0000 430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1 14 06324 04 0000 430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Плата за увеличение площади земельных участков, находящихся в частной собственности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1 15 03040 04 0000 140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Сборы за выдачу лицензий органами местного самоуправления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1 16 01064 01 0000 140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1 16 01084 01 0000 1410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1 16 01114 01 0000 140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1 16 01134 01 0000 140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1 16 01144 01 0000 140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1 16 01184 01 0000 140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1 16 01203 01 0000 140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1 16 01204 01 0000 140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1 16 10082 04 0000 140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1 17 05040 04 0001 180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(доходы от реализации инвестиционных контрактов на строительство объектов недвижимости)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1 17 05040 04 0009 180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(плата за размещение нестационарных торговых объектов)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1 17 14020 04 0000 150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Средства самообложения граждан,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2 02 20041 04 0000 150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2 02 20079 04 0000 150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2 02 20216 04 0000 150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2 02 20299 04 0000 150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2 02 20301 04 0000 1510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2 02 20303 04 0000 150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2 19 25064 04 0000 150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2 02 25243 04 0000 150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федеральной целевой  программы «Развитие физической культуры и спорта в Российской Федерации на 2016-2020 годы»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2 02 25519 04 0000 150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2 02 25527 04 0000 150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2 02 35082 04 0000 150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законом от 12 января 1995 № 5-ФЗ «О ветеранах»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2 02 35462 04 0000 150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2 02 35469 04 0000 150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проведение Всероссийской  переписи населения 2020 года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2 03 04040 04 0000 150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в бюджеты городских округов от государственной корпорации –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          2015 - 2020 годы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2 19 25064 04 0000 150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2 19 25497 04 0000 150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2 19 35118 04 0000 150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 xml:space="preserve">111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2 19 35135 04 0000 150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2 19 35176 04 0000 150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2 19 35250 04 0000 150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Единая субвенция бюджетам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3. Управление образования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1 17 05040 04 0005 180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2 02 30021 04 0000 150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4. Финансовое управление администрации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1 11 02032 04 0000 120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от размещения временно свободных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1 18 02400 04 0000 150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>
        <w:trPr>
          <w:trHeight w:val="962" w:hRule="atLeast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2 02 15002 04 0000 150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2 02 19999 04 0000 150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дотации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2 08 04000 04 0000 150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widowControl/>
              <w:ind w:left="360" w:hanging="0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>5. Контрольно-счетная палата городского округа Фрязино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1 16 01064 01 0000 140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1 16 01084 01 0000 1410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1 16 01094 01 0000 140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1 16 01114 01 0000 140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1 16 01134 01 0000 140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1 16 01144 01 0000 140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1 16 01154 01 0000 140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1 16 01174 01 0000 140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1 16 01184 01 0000 140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1 16 01194 01 0000 140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1 16 01204 01 0000 140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1 16 02020 02 0000 140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1 17 01040 04 0000 180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>
        <w:trPr/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3"/>
              <w:keepLines/>
              <w:numPr>
                <w:ilvl w:val="2"/>
                <w:numId w:val="2"/>
              </w:numPr>
              <w:ind w:left="360" w:hanging="0"/>
              <w:rPr>
                <w:rFonts w:ascii="Arial" w:hAnsi="Arial" w:cs="Arial"/>
                <w:bCs w:val="false"/>
              </w:rPr>
            </w:pPr>
            <w:r>
              <w:rPr>
                <w:rFonts w:cs="Arial" w:ascii="Arial" w:hAnsi="Arial"/>
                <w:bCs w:val="false"/>
              </w:rPr>
              <w:t>7. Доходы, закрепленные за всеми главными администраторами, кроме Совета депутатов городского округа Фрязино, Финансового управления администрации городского округа Фрязино, Контрольно-счетной палаты городского округа Фрязино (2)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1 11 09044 04 0004 120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имущества)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1 13 01994 04 0008 130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(доходы от оказания платных услуг прочими муниципальными учреждениями города Фрязино)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1 13 02064 04 0000 130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1 13 02994 04 0000 130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1 15 02040 04 0000 140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1 16 07090 04 0000 140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1 16 10061 04 0000 140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1 16 10081 04 0000 140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1 18 01420 04 0000 150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Перечисления из бюджетов городских округов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2 02 25027 04 0000 150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программы Российской Федерации "Доступная среда" 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2 02 25028 04 0000 150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поддержку региональных проектов в сфере информационных технологий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2 02 27112 04 0000 150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2 02 29000 04 0000 150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Субсидии бюджетам городских округов за счет средств рзервного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Субсидия бюджетам городских округов на финансовое обеспечение отдельных полномочий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2 02 29999 04 0000 150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2 02 30024 04 0000 150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2 02 39999 04 0000 150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субвенции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2 02 49001 04 0000 150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2 02 49999 04 0000 150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2 03 04099 04 0000 150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2 04 04099 04 0000 150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2 07 04050 04 0000 150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2 18 04020 04 0000 150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2 18 04030 04 0000 150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2 18 60010 04 0000 150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2 19 25525 04 0000 150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2 19 25555 04 0000 150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субсидий на реализацию формирования современной городского среды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2 19 45106 04 0000 150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2 19 45158 04 0000 150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на развитие и поддержку социальной, инженерной и инновационной инфраструктуры наукоградов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2 19 45160 04 0000 150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2 19 45172 04 0000 150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остатков иных межбюджетных трансфертов за счет резервного фонда Президента Российской Федерации из бюджетов городских округов</w:t>
            </w:r>
          </w:p>
        </w:tc>
      </w:tr>
      <w:tr>
        <w:trPr/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2 19 60010 04 0000 150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keepNext w:val="true"/>
              <w:keepLines/>
              <w:spacing w:before="4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Примечание:</w:t>
      </w:r>
    </w:p>
    <w:p>
      <w:pPr>
        <w:pStyle w:val="Normal"/>
        <w:ind w:firstLine="540"/>
        <w:jc w:val="both"/>
        <w:rPr>
          <w:rFonts w:ascii="Arial" w:hAnsi="Arial" w:cs="Arial"/>
        </w:rPr>
      </w:pPr>
      <w:r>
        <w:rPr>
          <w:rFonts w:cs="Arial" w:ascii="Arial" w:hAnsi="Arial"/>
        </w:rPr>
        <w:t>(1) Администрирование поступлений осуществляется органами местного самоуправления в случаях, если одной из сторон по договорам аренды и купли-продажи земельных участков является орган местного самоуправления.</w:t>
      </w:r>
    </w:p>
    <w:p>
      <w:pPr>
        <w:pStyle w:val="Normal"/>
        <w:ind w:firstLine="567"/>
        <w:jc w:val="both"/>
        <w:rPr/>
      </w:pPr>
      <w:r>
        <w:rPr>
          <w:rFonts w:cs="Arial" w:ascii="Arial" w:hAnsi="Arial"/>
        </w:rPr>
        <w:t>(2) При использовании средств целевых межбюджетных трансфертов несколькими главными распорядителями и (или) получателями  средств бюджета городского округа Фрязино главным администратором (администратором) доходов по поступлению в бюджет городского округа Фрязино указанных средств целевых межбюджетных трансфертов и возврату их остатков прошлых лет  является Администрация городского округа Фрязино.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2de2"/>
    <w:pPr>
      <w:widowControl w:val="false"/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3">
    <w:name w:val="Heading 3"/>
    <w:basedOn w:val="Normal"/>
    <w:next w:val="Style16"/>
    <w:link w:val="30"/>
    <w:qFormat/>
    <w:rsid w:val="008b2de2"/>
    <w:pPr>
      <w:keepNext w:val="true"/>
      <w:widowControl/>
      <w:numPr>
        <w:ilvl w:val="2"/>
        <w:numId w:val="1"/>
      </w:numPr>
      <w:outlineLvl w:val="2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qFormat/>
    <w:rsid w:val="008b2de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0"/>
    <w:uiPriority w:val="99"/>
    <w:semiHidden/>
    <w:qFormat/>
    <w:rsid w:val="008b2de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582174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5"/>
    <w:uiPriority w:val="99"/>
    <w:semiHidden/>
    <w:unhideWhenUsed/>
    <w:rsid w:val="008b2de2"/>
    <w:pPr>
      <w:spacing w:before="0" w:after="12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b2de2"/>
    <w:pPr>
      <w:suppressAutoHyphens w:val="false"/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58217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C879-8A26-4290-8947-9E740E472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LibreOffice/6.1.0.3$Windows_x86 LibreOffice_project/efb621ed25068d70781dc026f7e9c5187a4decd1</Application>
  <Pages>40</Pages>
  <Words>5546</Words>
  <Characters>37313</Characters>
  <CharactersWithSpaces>42649</CharactersWithSpaces>
  <Paragraphs>583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2019-11-15T11:05:00Z</dcterms:created>
  <dc:creator>Zaharova OI</dc:creator>
  <dc:description>exif_MSED_4db044c846c7352a880c49a90c143b169fac85c0fb6132bc5491c6c9a8e99e12</dc:description>
  <dc:language>ru-RU</dc:language>
  <cp:lastModifiedBy/>
  <cp:lastPrinted>2018-12-25T11:33:00Z</cp:lastPrinted>
  <dcterms:modified xsi:type="dcterms:W3CDTF">2019-11-29T17:33:33Z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